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8C693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恒泰长财证券有限责任公司股权结构及质押情况</w:t>
      </w:r>
    </w:p>
    <w:p w14:paraId="6986DA67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</w:rPr>
        <w:t>5</w:t>
      </w:r>
      <w:r>
        <w:rPr>
          <w:rFonts w:ascii="宋体" w:hAnsi="宋体" w:eastAsia="宋体"/>
          <w:b/>
          <w:bCs/>
          <w:sz w:val="28"/>
          <w:szCs w:val="28"/>
        </w:rPr>
        <w:t>.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b/>
          <w:bCs/>
          <w:sz w:val="28"/>
          <w:szCs w:val="28"/>
        </w:rPr>
        <w:t>.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b/>
          <w:bCs/>
          <w:sz w:val="28"/>
          <w:szCs w:val="28"/>
        </w:rPr>
        <w:t>）</w:t>
      </w:r>
    </w:p>
    <w:p w14:paraId="097242EC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一、股权结构图</w:t>
      </w:r>
    </w:p>
    <w:p w14:paraId="24EC007D">
      <w:pPr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145415</wp:posOffset>
                </wp:positionV>
                <wp:extent cx="1936750" cy="289560"/>
                <wp:effectExtent l="4445" t="5080" r="20955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9FF906"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Cs w:val="21"/>
                              </w:rPr>
                              <w:t>恒泰长财证券有限责任公司</w:t>
                            </w:r>
                          </w:p>
                          <w:p w14:paraId="3B21346B"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95pt;margin-top:11.45pt;height:22.8pt;width:152.5pt;z-index:251659264;mso-width-relative:page;mso-height-relative:page;" fillcolor="#FFFFFF" filled="t" stroked="t" coordsize="21600,21600" o:gfxdata="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aenMdcAAAAJAQAADwAAAAAAAAABACAAAAAiAAAAZHJzL2Rv&#10;d25yZXYueG1sUEsBAhQAFAAAAAgAh07iQOhYtLUCAgAAKQ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9FF906"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Cs w:val="21"/>
                        </w:rPr>
                        <w:t>恒泰长财证券有限责任公司</w:t>
                      </w:r>
                    </w:p>
                    <w:p w14:paraId="3B21346B"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DB7C87">
      <w:pPr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114300</wp:posOffset>
                </wp:positionV>
                <wp:extent cx="5080" cy="476250"/>
                <wp:effectExtent l="48260" t="0" r="6096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476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0pt;margin-top:9pt;height:37.5pt;width:0.4pt;z-index:-251655168;mso-width-relative:page;mso-height-relative:page;" filled="f" stroked="t" coordsize="21600,21600" o:gfxdata="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MLI1nWAAAACQEAAA8AAAAAAAAAAQAgAAAAIgAAAGRycy9kb3ducmV2&#10;LnhtbFBLAQIUABQAAAAIAIdO4kBB9/rj/gEAAOUDAAAOAAAAAAAAAAEAIAAAACU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5B44F499">
      <w:pPr>
        <w:jc w:val="center"/>
        <w:rPr>
          <w:rFonts w:hint="eastAsia"/>
        </w:rPr>
      </w:pPr>
    </w:p>
    <w:p w14:paraId="7F687C34">
      <w:pPr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78105</wp:posOffset>
                </wp:positionV>
                <wp:extent cx="1911350" cy="380365"/>
                <wp:effectExtent l="5080" t="4445" r="762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938FAC"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Cs w:val="21"/>
                                <w:lang w:val="en-US" w:eastAsia="zh-CN"/>
                              </w:rPr>
                              <w:t>金融街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Cs w:val="21"/>
                              </w:rPr>
                              <w:t>证券股份有限公司</w:t>
                            </w:r>
                          </w:p>
                          <w:p w14:paraId="43FBAB13"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Cs w:val="21"/>
                              </w:rPr>
                              <w:t>100%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4pt;margin-top:6.15pt;height:29.95pt;width:150.5pt;z-index:251660288;mso-width-relative:page;mso-height-relative:page;" fillcolor="#FFFFFF" filled="t" stroked="t" coordsize="21600,21600" o:gfxdata="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1wsF1wAAAAkBAAAPAAAAAAAAAAEAIAAAACIAAABkcnMvZG93&#10;bnJldi54bWxQSwECFAAUAAAACACHTuJAV4G55wECAAAp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938FAC"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Cs w:val="21"/>
                          <w:lang w:val="en-US" w:eastAsia="zh-CN"/>
                        </w:rPr>
                        <w:t>金融街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Cs w:val="21"/>
                        </w:rPr>
                        <w:t>证券股份有限公司</w:t>
                      </w:r>
                    </w:p>
                    <w:p w14:paraId="43FBAB13"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Cs w:val="21"/>
                        </w:rPr>
                        <w:t>100%</w:t>
                      </w:r>
                    </w:p>
                  </w:txbxContent>
                </v:textbox>
              </v:rect>
            </w:pict>
          </mc:Fallback>
        </mc:AlternateContent>
      </w:r>
    </w:p>
    <w:p w14:paraId="6671C2EF">
      <w:pPr>
        <w:jc w:val="center"/>
        <w:rPr>
          <w:rFonts w:hint="eastAsia"/>
        </w:rPr>
      </w:pPr>
    </w:p>
    <w:p w14:paraId="35504855">
      <w:pPr>
        <w:jc w:val="center"/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71120</wp:posOffset>
            </wp:positionV>
            <wp:extent cx="4318000" cy="5955030"/>
            <wp:effectExtent l="0" t="0" r="6350" b="7620"/>
            <wp:wrapNone/>
            <wp:docPr id="5" name="图片 5" descr="cf26e243-70cd-44ed-bf59-a5aaacde83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f26e243-70cd-44ed-bf59-a5aaacde83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595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F3A1DE">
      <w:pPr>
        <w:jc w:val="center"/>
        <w:rPr>
          <w:rFonts w:hint="eastAsia"/>
        </w:rPr>
      </w:pPr>
    </w:p>
    <w:p w14:paraId="1495BC4F">
      <w:pPr>
        <w:jc w:val="center"/>
        <w:rPr>
          <w:rFonts w:hint="eastAsia" w:eastAsiaTheme="minorEastAsia"/>
          <w:lang w:eastAsia="zh-CN"/>
        </w:rPr>
      </w:pPr>
    </w:p>
    <w:p w14:paraId="4F65E370">
      <w:pPr>
        <w:jc w:val="center"/>
        <w:rPr>
          <w:rFonts w:hint="eastAsia"/>
        </w:rPr>
      </w:pPr>
    </w:p>
    <w:p w14:paraId="7235CBDE">
      <w:pPr>
        <w:jc w:val="both"/>
        <w:rPr>
          <w:rFonts w:hint="eastAsia"/>
        </w:rPr>
      </w:pPr>
    </w:p>
    <w:p w14:paraId="625BAC97">
      <w:pPr>
        <w:jc w:val="both"/>
        <w:rPr>
          <w:rFonts w:hint="eastAsia"/>
        </w:rPr>
      </w:pPr>
    </w:p>
    <w:p w14:paraId="77E15F3C">
      <w:pPr>
        <w:jc w:val="both"/>
        <w:rPr>
          <w:rFonts w:hint="eastAsia"/>
        </w:rPr>
      </w:pPr>
    </w:p>
    <w:p w14:paraId="251EE106">
      <w:pPr>
        <w:jc w:val="both"/>
        <w:rPr>
          <w:rFonts w:hint="eastAsia"/>
        </w:rPr>
      </w:pPr>
    </w:p>
    <w:p w14:paraId="60D9D663">
      <w:pPr>
        <w:jc w:val="both"/>
        <w:rPr>
          <w:rFonts w:hint="eastAsia"/>
        </w:rPr>
      </w:pPr>
    </w:p>
    <w:p w14:paraId="58D72B93">
      <w:pPr>
        <w:jc w:val="both"/>
        <w:rPr>
          <w:rFonts w:hint="eastAsia"/>
        </w:rPr>
      </w:pPr>
    </w:p>
    <w:p w14:paraId="0850D286">
      <w:pPr>
        <w:jc w:val="both"/>
        <w:rPr>
          <w:rFonts w:hint="eastAsia"/>
        </w:rPr>
      </w:pPr>
    </w:p>
    <w:p w14:paraId="263D466D">
      <w:pPr>
        <w:jc w:val="both"/>
        <w:rPr>
          <w:rFonts w:hint="eastAsia"/>
        </w:rPr>
      </w:pPr>
    </w:p>
    <w:p w14:paraId="48EC1A9D">
      <w:pPr>
        <w:jc w:val="both"/>
        <w:rPr>
          <w:rFonts w:hint="eastAsia"/>
        </w:rPr>
      </w:pPr>
    </w:p>
    <w:p w14:paraId="3EE1B7EF">
      <w:pPr>
        <w:jc w:val="both"/>
        <w:rPr>
          <w:rFonts w:hint="eastAsia"/>
        </w:rPr>
      </w:pPr>
    </w:p>
    <w:p w14:paraId="6376261C">
      <w:pPr>
        <w:jc w:val="both"/>
        <w:rPr>
          <w:rFonts w:hint="eastAsia"/>
        </w:rPr>
      </w:pPr>
    </w:p>
    <w:p w14:paraId="34FD18A6">
      <w:pPr>
        <w:jc w:val="both"/>
        <w:rPr>
          <w:rFonts w:hint="eastAsia"/>
        </w:rPr>
      </w:pPr>
    </w:p>
    <w:p w14:paraId="44843F53">
      <w:pPr>
        <w:jc w:val="both"/>
        <w:rPr>
          <w:rFonts w:hint="eastAsia"/>
        </w:rPr>
      </w:pPr>
    </w:p>
    <w:p w14:paraId="53ED6DD3">
      <w:pPr>
        <w:jc w:val="both"/>
        <w:rPr>
          <w:rFonts w:hint="eastAsia"/>
        </w:rPr>
      </w:pPr>
    </w:p>
    <w:p w14:paraId="4E217046">
      <w:pPr>
        <w:jc w:val="both"/>
        <w:rPr>
          <w:rFonts w:hint="eastAsia"/>
        </w:rPr>
      </w:pPr>
    </w:p>
    <w:p w14:paraId="21596907">
      <w:pPr>
        <w:jc w:val="both"/>
        <w:rPr>
          <w:rFonts w:hint="eastAsia"/>
        </w:rPr>
      </w:pPr>
    </w:p>
    <w:p w14:paraId="6D06F882">
      <w:pPr>
        <w:jc w:val="both"/>
        <w:rPr>
          <w:rFonts w:hint="eastAsia"/>
        </w:rPr>
      </w:pPr>
    </w:p>
    <w:p w14:paraId="16478248">
      <w:pPr>
        <w:jc w:val="both"/>
        <w:rPr>
          <w:rFonts w:hint="eastAsia"/>
        </w:rPr>
      </w:pPr>
    </w:p>
    <w:p w14:paraId="0F14F9AF">
      <w:pPr>
        <w:jc w:val="both"/>
        <w:rPr>
          <w:rFonts w:hint="eastAsia"/>
        </w:rPr>
      </w:pPr>
    </w:p>
    <w:p w14:paraId="02414598">
      <w:pPr>
        <w:jc w:val="both"/>
        <w:rPr>
          <w:rFonts w:hint="eastAsia"/>
        </w:rPr>
      </w:pPr>
    </w:p>
    <w:p w14:paraId="01C4D68A">
      <w:pPr>
        <w:jc w:val="both"/>
        <w:rPr>
          <w:rFonts w:hint="eastAsia"/>
        </w:rPr>
      </w:pPr>
    </w:p>
    <w:p w14:paraId="73C67576">
      <w:pPr>
        <w:jc w:val="both"/>
        <w:rPr>
          <w:rFonts w:hint="eastAsia"/>
        </w:rPr>
      </w:pPr>
    </w:p>
    <w:p w14:paraId="176602BA">
      <w:pPr>
        <w:jc w:val="both"/>
        <w:rPr>
          <w:rFonts w:hint="eastAsia"/>
        </w:rPr>
      </w:pPr>
    </w:p>
    <w:p w14:paraId="78BF16B2">
      <w:pPr>
        <w:jc w:val="both"/>
        <w:rPr>
          <w:rFonts w:hint="eastAsia"/>
        </w:rPr>
      </w:pPr>
    </w:p>
    <w:p w14:paraId="14DB0248">
      <w:pPr>
        <w:jc w:val="center"/>
        <w:rPr>
          <w:rFonts w:hint="eastAsia"/>
        </w:rPr>
      </w:pPr>
    </w:p>
    <w:p w14:paraId="007D7563">
      <w:pPr>
        <w:jc w:val="center"/>
        <w:rPr>
          <w:rFonts w:hint="eastAsia"/>
        </w:rPr>
      </w:pPr>
    </w:p>
    <w:p w14:paraId="182268AB">
      <w:pPr>
        <w:pStyle w:val="5"/>
        <w:widowControl/>
        <w:spacing w:before="0" w:beforeAutospacing="0" w:after="0" w:afterAutospacing="0"/>
        <w:rPr>
          <w:rFonts w:hint="eastAsia" w:ascii="宋体" w:hAnsi="宋体" w:eastAsia="宋体" w:cs="宋体"/>
          <w:sz w:val="18"/>
          <w:szCs w:val="18"/>
        </w:rPr>
      </w:pPr>
    </w:p>
    <w:p w14:paraId="30F336BC">
      <w:pPr>
        <w:pStyle w:val="5"/>
        <w:widowControl/>
        <w:spacing w:before="0" w:beforeAutospacing="0" w:after="0" w:afterAutospacing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备注</w:t>
      </w:r>
      <w:r>
        <w:rPr>
          <w:rFonts w:hint="eastAsia" w:ascii="宋体" w:hAnsi="宋体" w:cs="宋体"/>
          <w:sz w:val="18"/>
          <w:szCs w:val="18"/>
        </w:rPr>
        <w:t>:</w:t>
      </w:r>
    </w:p>
    <w:p w14:paraId="7D879512">
      <w:pPr>
        <w:pStyle w:val="5"/>
        <w:widowControl/>
        <w:numPr>
          <w:ilvl w:val="0"/>
          <w:numId w:val="1"/>
        </w:numPr>
        <w:spacing w:before="0" w:beforeAutospacing="0" w:after="0" w:afterAutospacing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金融街</w:t>
      </w:r>
      <w:r>
        <w:rPr>
          <w:rFonts w:hint="eastAsia" w:ascii="宋体" w:hAnsi="宋体" w:eastAsia="宋体" w:cs="宋体"/>
          <w:sz w:val="18"/>
          <w:szCs w:val="18"/>
        </w:rPr>
        <w:t>证券股份有限公司股权披露至持有其股份5%以上股东。</w:t>
      </w:r>
    </w:p>
    <w:p w14:paraId="7C502C88"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br w:type="page"/>
      </w:r>
    </w:p>
    <w:p w14:paraId="798AB78C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二、股东及股份质押情况</w:t>
      </w:r>
    </w:p>
    <w:p w14:paraId="631D4F37">
      <w:pPr>
        <w:pStyle w:val="5"/>
        <w:widowControl/>
        <w:spacing w:before="0" w:beforeAutospacing="0" w:after="0" w:afterAutospacing="0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8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259"/>
        <w:gridCol w:w="1720"/>
        <w:gridCol w:w="1024"/>
        <w:gridCol w:w="1418"/>
        <w:gridCol w:w="992"/>
        <w:gridCol w:w="1276"/>
        <w:gridCol w:w="1134"/>
      </w:tblGrid>
      <w:tr w14:paraId="4A19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62" w:type="dxa"/>
            <w:vAlign w:val="center"/>
          </w:tcPr>
          <w:p w14:paraId="7622B063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序号</w:t>
            </w:r>
          </w:p>
        </w:tc>
        <w:tc>
          <w:tcPr>
            <w:tcW w:w="2259" w:type="dxa"/>
            <w:vAlign w:val="center"/>
          </w:tcPr>
          <w:p w14:paraId="2BD5CE3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股东名称</w:t>
            </w:r>
          </w:p>
        </w:tc>
        <w:tc>
          <w:tcPr>
            <w:tcW w:w="1720" w:type="dxa"/>
            <w:vAlign w:val="center"/>
          </w:tcPr>
          <w:p w14:paraId="4455338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持股数量</w:t>
            </w:r>
          </w:p>
          <w:p w14:paraId="13A5AAB1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（万股）</w:t>
            </w:r>
          </w:p>
        </w:tc>
        <w:tc>
          <w:tcPr>
            <w:tcW w:w="1024" w:type="dxa"/>
            <w:vAlign w:val="center"/>
          </w:tcPr>
          <w:p w14:paraId="5591FF1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持股比例</w:t>
            </w:r>
          </w:p>
          <w:p w14:paraId="5CF34D46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（%）</w:t>
            </w:r>
          </w:p>
        </w:tc>
        <w:tc>
          <w:tcPr>
            <w:tcW w:w="1418" w:type="dxa"/>
            <w:vAlign w:val="center"/>
          </w:tcPr>
          <w:p w14:paraId="7CE85A4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质押股份数量</w:t>
            </w:r>
          </w:p>
          <w:p w14:paraId="78DD6768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（万股）</w:t>
            </w:r>
          </w:p>
        </w:tc>
        <w:tc>
          <w:tcPr>
            <w:tcW w:w="992" w:type="dxa"/>
            <w:vAlign w:val="center"/>
          </w:tcPr>
          <w:p w14:paraId="60D4F166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质押比例（%）</w:t>
            </w:r>
          </w:p>
        </w:tc>
        <w:tc>
          <w:tcPr>
            <w:tcW w:w="1276" w:type="dxa"/>
            <w:vAlign w:val="center"/>
          </w:tcPr>
          <w:p w14:paraId="643DB03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司法冻结股份数量</w:t>
            </w:r>
          </w:p>
          <w:p w14:paraId="2D9D355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（万股）</w:t>
            </w:r>
          </w:p>
        </w:tc>
        <w:tc>
          <w:tcPr>
            <w:tcW w:w="1134" w:type="dxa"/>
            <w:vAlign w:val="center"/>
          </w:tcPr>
          <w:p w14:paraId="0314603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股份司法冻结比例</w:t>
            </w:r>
          </w:p>
          <w:p w14:paraId="3FBCD3E2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（%）</w:t>
            </w:r>
          </w:p>
        </w:tc>
      </w:tr>
      <w:tr w14:paraId="2327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2" w:type="dxa"/>
            <w:vAlign w:val="center"/>
          </w:tcPr>
          <w:p w14:paraId="4BE31AA3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2259" w:type="dxa"/>
            <w:vAlign w:val="center"/>
          </w:tcPr>
          <w:p w14:paraId="6281BE86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金融街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证券股份有限公司</w:t>
            </w:r>
          </w:p>
        </w:tc>
        <w:tc>
          <w:tcPr>
            <w:tcW w:w="1720" w:type="dxa"/>
            <w:vAlign w:val="center"/>
          </w:tcPr>
          <w:p w14:paraId="2676F652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20000</w:t>
            </w:r>
          </w:p>
        </w:tc>
        <w:tc>
          <w:tcPr>
            <w:tcW w:w="1024" w:type="dxa"/>
            <w:vAlign w:val="center"/>
          </w:tcPr>
          <w:p w14:paraId="3CD460E3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14:paraId="3A95A7AD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10000</w:t>
            </w:r>
          </w:p>
        </w:tc>
        <w:tc>
          <w:tcPr>
            <w:tcW w:w="992" w:type="dxa"/>
            <w:vAlign w:val="center"/>
          </w:tcPr>
          <w:p w14:paraId="1A4E6F11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50</w:t>
            </w:r>
          </w:p>
        </w:tc>
        <w:tc>
          <w:tcPr>
            <w:tcW w:w="1276" w:type="dxa"/>
            <w:vAlign w:val="center"/>
          </w:tcPr>
          <w:p w14:paraId="4E07A323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160A45E4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</w:p>
        </w:tc>
      </w:tr>
    </w:tbl>
    <w:p w14:paraId="35500993">
      <w:pPr>
        <w:pStyle w:val="5"/>
        <w:widowControl/>
        <w:spacing w:before="0" w:beforeAutospacing="0" w:after="0" w:afterAutospacing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B2275"/>
    <w:multiLevelType w:val="multilevel"/>
    <w:tmpl w:val="4D3B227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yNTM4OTMxMzQ2ODMzZWIxODBjN2EyY2YxNTc3NWQifQ=="/>
  </w:docVars>
  <w:rsids>
    <w:rsidRoot w:val="00B7241D"/>
    <w:rsid w:val="00026385"/>
    <w:rsid w:val="000E710C"/>
    <w:rsid w:val="00104A0F"/>
    <w:rsid w:val="001E088B"/>
    <w:rsid w:val="00217CF4"/>
    <w:rsid w:val="003126DF"/>
    <w:rsid w:val="004048B3"/>
    <w:rsid w:val="004108E6"/>
    <w:rsid w:val="00454028"/>
    <w:rsid w:val="004878F1"/>
    <w:rsid w:val="005179BD"/>
    <w:rsid w:val="00540F33"/>
    <w:rsid w:val="00543A2C"/>
    <w:rsid w:val="00602768"/>
    <w:rsid w:val="00620FD0"/>
    <w:rsid w:val="00696F18"/>
    <w:rsid w:val="006C58E1"/>
    <w:rsid w:val="006D70E2"/>
    <w:rsid w:val="007C51EA"/>
    <w:rsid w:val="007E787B"/>
    <w:rsid w:val="00812FA5"/>
    <w:rsid w:val="00817C42"/>
    <w:rsid w:val="00832486"/>
    <w:rsid w:val="0092358C"/>
    <w:rsid w:val="009A29AE"/>
    <w:rsid w:val="00A05827"/>
    <w:rsid w:val="00A10A7D"/>
    <w:rsid w:val="00A62E10"/>
    <w:rsid w:val="00A6762A"/>
    <w:rsid w:val="00A76723"/>
    <w:rsid w:val="00B44EA4"/>
    <w:rsid w:val="00B7241D"/>
    <w:rsid w:val="00C55B5E"/>
    <w:rsid w:val="00C921C6"/>
    <w:rsid w:val="00D27701"/>
    <w:rsid w:val="00E05CF5"/>
    <w:rsid w:val="00E32B1B"/>
    <w:rsid w:val="00E57C98"/>
    <w:rsid w:val="00EC0A58"/>
    <w:rsid w:val="00EC7500"/>
    <w:rsid w:val="00EF76E4"/>
    <w:rsid w:val="00FB0D03"/>
    <w:rsid w:val="075E79A7"/>
    <w:rsid w:val="0ACA55D0"/>
    <w:rsid w:val="1A001BBB"/>
    <w:rsid w:val="25496EE6"/>
    <w:rsid w:val="2FF66D27"/>
    <w:rsid w:val="32DA017D"/>
    <w:rsid w:val="3A1243AB"/>
    <w:rsid w:val="3A2A3DE9"/>
    <w:rsid w:val="42EF043D"/>
    <w:rsid w:val="529716D4"/>
    <w:rsid w:val="56AA0023"/>
    <w:rsid w:val="5E1309A7"/>
    <w:rsid w:val="64AF0670"/>
    <w:rsid w:val="68582325"/>
    <w:rsid w:val="7CA96B63"/>
    <w:rsid w:val="7D2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4"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</Words>
  <Characters>206</Characters>
  <Lines>1</Lines>
  <Paragraphs>1</Paragraphs>
  <TotalTime>14</TotalTime>
  <ScaleCrop>false</ScaleCrop>
  <LinksUpToDate>false</LinksUpToDate>
  <CharactersWithSpaces>241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2025-02-20T06:22:00Z</dcterms:created>
  <dc:creator>郝 鹏飞</dc:creator>
  <cp:lastModifiedBy>mac</cp:lastModifiedBy>
  <dcterms:modified xsi:type="dcterms:W3CDTF">2026-01-06T01:57:43Z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E2313AB4A16F4DFF98ECC5970D75586B_13</vt:lpwstr>
  </property>
</Properties>
</file>